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0F91" w14:textId="77777777" w:rsidR="00FE067E" w:rsidRPr="004C3181" w:rsidRDefault="003C6034" w:rsidP="00CC1F3B">
      <w:pPr>
        <w:pStyle w:val="TitlePageOrigin"/>
        <w:rPr>
          <w:color w:val="auto"/>
        </w:rPr>
      </w:pPr>
      <w:r w:rsidRPr="004C3181">
        <w:rPr>
          <w:caps w:val="0"/>
          <w:color w:val="auto"/>
        </w:rPr>
        <w:t>WEST VIRGINIA LEGISLATURE</w:t>
      </w:r>
    </w:p>
    <w:p w14:paraId="67B2F707" w14:textId="1B646859" w:rsidR="00CD36CF" w:rsidRPr="004C3181" w:rsidRDefault="00CD36CF" w:rsidP="00CC1F3B">
      <w:pPr>
        <w:pStyle w:val="TitlePageSession"/>
        <w:rPr>
          <w:color w:val="auto"/>
        </w:rPr>
      </w:pPr>
      <w:r w:rsidRPr="004C3181">
        <w:rPr>
          <w:color w:val="auto"/>
        </w:rPr>
        <w:t>20</w:t>
      </w:r>
      <w:r w:rsidR="00EC5E63" w:rsidRPr="004C3181">
        <w:rPr>
          <w:color w:val="auto"/>
        </w:rPr>
        <w:t>2</w:t>
      </w:r>
      <w:r w:rsidR="00FD731B" w:rsidRPr="004C3181">
        <w:rPr>
          <w:color w:val="auto"/>
        </w:rPr>
        <w:t>5</w:t>
      </w:r>
      <w:r w:rsidRPr="004C3181">
        <w:rPr>
          <w:color w:val="auto"/>
        </w:rPr>
        <w:t xml:space="preserve"> </w:t>
      </w:r>
      <w:r w:rsidR="003C6034" w:rsidRPr="004C3181">
        <w:rPr>
          <w:caps w:val="0"/>
          <w:color w:val="auto"/>
        </w:rPr>
        <w:t>REGULAR SESSION</w:t>
      </w:r>
    </w:p>
    <w:p w14:paraId="57BBC113" w14:textId="77777777" w:rsidR="00CD36CF" w:rsidRPr="004C3181" w:rsidRDefault="00182391" w:rsidP="00CC1F3B">
      <w:pPr>
        <w:pStyle w:val="TitlePageBillPrefix"/>
        <w:rPr>
          <w:color w:val="auto"/>
        </w:rPr>
      </w:pPr>
      <w:sdt>
        <w:sdtPr>
          <w:rPr>
            <w:color w:val="auto"/>
          </w:rPr>
          <w:tag w:val="IntroDate"/>
          <w:id w:val="-1236936958"/>
          <w:placeholder>
            <w:docPart w:val="08CA47B8033F412BADBFD7261EB7CFCA"/>
          </w:placeholder>
          <w:text/>
        </w:sdtPr>
        <w:sdtEndPr/>
        <w:sdtContent>
          <w:r w:rsidR="00AE48A0" w:rsidRPr="004C3181">
            <w:rPr>
              <w:color w:val="auto"/>
            </w:rPr>
            <w:t>Introduced</w:t>
          </w:r>
        </w:sdtContent>
      </w:sdt>
    </w:p>
    <w:p w14:paraId="58EAE791" w14:textId="7CE63FD0" w:rsidR="00CD36CF" w:rsidRPr="004C3181" w:rsidRDefault="00182391" w:rsidP="00CC1F3B">
      <w:pPr>
        <w:pStyle w:val="BillNumber"/>
        <w:rPr>
          <w:color w:val="auto"/>
        </w:rPr>
      </w:pPr>
      <w:sdt>
        <w:sdtPr>
          <w:rPr>
            <w:color w:val="auto"/>
          </w:rPr>
          <w:tag w:val="Chamber"/>
          <w:id w:val="893011969"/>
          <w:lock w:val="sdtLocked"/>
          <w:placeholder>
            <w:docPart w:val="9D2A27E1E71E4BB79CF2F69917EC9AFA"/>
          </w:placeholder>
          <w:dropDownList>
            <w:listItem w:displayText="House" w:value="House"/>
            <w:listItem w:displayText="Senate" w:value="Senate"/>
          </w:dropDownList>
        </w:sdtPr>
        <w:sdtEndPr/>
        <w:sdtContent>
          <w:r w:rsidR="00C33434" w:rsidRPr="004C3181">
            <w:rPr>
              <w:color w:val="auto"/>
            </w:rPr>
            <w:t>House</w:t>
          </w:r>
        </w:sdtContent>
      </w:sdt>
      <w:r w:rsidR="00303684" w:rsidRPr="004C3181">
        <w:rPr>
          <w:color w:val="auto"/>
        </w:rPr>
        <w:t xml:space="preserve"> </w:t>
      </w:r>
      <w:r w:rsidR="00CD36CF" w:rsidRPr="004C3181">
        <w:rPr>
          <w:color w:val="auto"/>
        </w:rPr>
        <w:t xml:space="preserve">Bill </w:t>
      </w:r>
      <w:sdt>
        <w:sdtPr>
          <w:rPr>
            <w:color w:val="auto"/>
          </w:rPr>
          <w:tag w:val="BNum"/>
          <w:id w:val="1645317809"/>
          <w:lock w:val="sdtLocked"/>
          <w:placeholder>
            <w:docPart w:val="FF6E97C18F124230B7FA2FD8D6E2CA28"/>
          </w:placeholder>
          <w:text/>
        </w:sdtPr>
        <w:sdtEndPr/>
        <w:sdtContent>
          <w:r w:rsidR="001F4D0A">
            <w:rPr>
              <w:color w:val="auto"/>
            </w:rPr>
            <w:t>2092</w:t>
          </w:r>
        </w:sdtContent>
      </w:sdt>
    </w:p>
    <w:p w14:paraId="46C29492" w14:textId="06C2D4C1" w:rsidR="00CD36CF" w:rsidRPr="004C3181" w:rsidRDefault="00CD36CF" w:rsidP="00CC1F3B">
      <w:pPr>
        <w:pStyle w:val="Sponsors"/>
        <w:rPr>
          <w:color w:val="auto"/>
        </w:rPr>
      </w:pPr>
      <w:r w:rsidRPr="004C3181">
        <w:rPr>
          <w:color w:val="auto"/>
        </w:rPr>
        <w:t xml:space="preserve">By </w:t>
      </w:r>
      <w:sdt>
        <w:sdtPr>
          <w:rPr>
            <w:color w:val="auto"/>
          </w:rPr>
          <w:tag w:val="Sponsors"/>
          <w:id w:val="1589585889"/>
          <w:placeholder>
            <w:docPart w:val="C4D5AF891AB94F4B96D0B8F4A4D5949F"/>
          </w:placeholder>
          <w:text w:multiLine="1"/>
        </w:sdtPr>
        <w:sdtEndPr/>
        <w:sdtContent>
          <w:r w:rsidR="00FD731B" w:rsidRPr="004C3181">
            <w:rPr>
              <w:color w:val="auto"/>
            </w:rPr>
            <w:t>Delegate</w:t>
          </w:r>
          <w:r w:rsidR="00322CFD">
            <w:rPr>
              <w:color w:val="auto"/>
            </w:rPr>
            <w:t>s</w:t>
          </w:r>
          <w:r w:rsidR="00FD731B" w:rsidRPr="004C3181">
            <w:rPr>
              <w:color w:val="auto"/>
            </w:rPr>
            <w:t xml:space="preserve"> </w:t>
          </w:r>
          <w:r w:rsidR="003C556A">
            <w:rPr>
              <w:color w:val="auto"/>
            </w:rPr>
            <w:t xml:space="preserve">G. </w:t>
          </w:r>
          <w:r w:rsidR="00FD731B" w:rsidRPr="004C3181">
            <w:rPr>
              <w:color w:val="auto"/>
            </w:rPr>
            <w:t>Howell</w:t>
          </w:r>
          <w:r w:rsidR="00182391">
            <w:rPr>
              <w:color w:val="auto"/>
            </w:rPr>
            <w:t xml:space="preserve">, </w:t>
          </w:r>
          <w:r w:rsidR="00322CFD">
            <w:rPr>
              <w:color w:val="auto"/>
            </w:rPr>
            <w:t>Hillenbrand</w:t>
          </w:r>
          <w:r w:rsidR="00182391">
            <w:rPr>
              <w:color w:val="auto"/>
            </w:rPr>
            <w:t>, B. Smith</w:t>
          </w:r>
        </w:sdtContent>
      </w:sdt>
    </w:p>
    <w:p w14:paraId="31CA7849" w14:textId="7C2C5FB0" w:rsidR="00E831B3" w:rsidRPr="004C3181" w:rsidRDefault="00CD36CF" w:rsidP="00CC1F3B">
      <w:pPr>
        <w:pStyle w:val="References"/>
        <w:rPr>
          <w:color w:val="auto"/>
        </w:rPr>
      </w:pPr>
      <w:r w:rsidRPr="004C3181">
        <w:rPr>
          <w:color w:val="auto"/>
        </w:rPr>
        <w:t>[</w:t>
      </w:r>
      <w:sdt>
        <w:sdtPr>
          <w:rPr>
            <w:color w:val="auto"/>
          </w:rPr>
          <w:tag w:val="References"/>
          <w:id w:val="-1043047873"/>
          <w:placeholder>
            <w:docPart w:val="FE9230DDA2F5467AB7402D9E24408352"/>
          </w:placeholder>
          <w:text w:multiLine="1"/>
        </w:sdtPr>
        <w:sdtEndPr/>
        <w:sdtContent>
          <w:r w:rsidR="000D7F8C" w:rsidRPr="004C3181">
            <w:rPr>
              <w:color w:val="auto"/>
            </w:rPr>
            <w:t xml:space="preserve">Introduced </w:t>
          </w:r>
          <w:r w:rsidR="000D7F8C" w:rsidRPr="00665731">
            <w:rPr>
              <w:color w:val="auto"/>
            </w:rPr>
            <w:t>February 12, 2025</w:t>
          </w:r>
          <w:r w:rsidR="000D7F8C" w:rsidRPr="004C3181">
            <w:rPr>
              <w:color w:val="auto"/>
            </w:rPr>
            <w:t>; referred</w:t>
          </w:r>
          <w:r w:rsidR="000D7F8C" w:rsidRPr="004C3181">
            <w:rPr>
              <w:color w:val="auto"/>
            </w:rPr>
            <w:br/>
            <w:t xml:space="preserve">to the Committee on </w:t>
          </w:r>
          <w:r w:rsidR="000D7F8C">
            <w:rPr>
              <w:color w:val="auto"/>
            </w:rPr>
            <w:t>Government Organization</w:t>
          </w:r>
        </w:sdtContent>
      </w:sdt>
      <w:r w:rsidRPr="004C3181">
        <w:rPr>
          <w:color w:val="auto"/>
        </w:rPr>
        <w:t>]</w:t>
      </w:r>
    </w:p>
    <w:p w14:paraId="3F755ACB" w14:textId="7FDFF083" w:rsidR="00303684" w:rsidRPr="004C3181" w:rsidRDefault="0000526A" w:rsidP="00CC1F3B">
      <w:pPr>
        <w:pStyle w:val="TitleSection"/>
        <w:rPr>
          <w:color w:val="auto"/>
        </w:rPr>
      </w:pPr>
      <w:r w:rsidRPr="004C3181">
        <w:rPr>
          <w:color w:val="auto"/>
        </w:rPr>
        <w:lastRenderedPageBreak/>
        <w:t>A BILL</w:t>
      </w:r>
      <w:r w:rsidR="00FD731B" w:rsidRPr="004C3181">
        <w:rPr>
          <w:color w:val="auto"/>
        </w:rPr>
        <w:t xml:space="preserve"> to amend the Code of West Virginia, 1931, as amended, by adding thereto a new section, designated §7-3-3b, and to amend said code by adding thereto a new section, designated §8-12-10a, relating to requiring counties and municipalities to provide public notice for land or building purchases.</w:t>
      </w:r>
    </w:p>
    <w:p w14:paraId="1428E229" w14:textId="77777777" w:rsidR="00303684" w:rsidRPr="004C3181" w:rsidRDefault="00303684" w:rsidP="00CC1F3B">
      <w:pPr>
        <w:pStyle w:val="EnactingClause"/>
        <w:rPr>
          <w:color w:val="auto"/>
        </w:rPr>
      </w:pPr>
      <w:r w:rsidRPr="004C3181">
        <w:rPr>
          <w:color w:val="auto"/>
        </w:rPr>
        <w:t>Be it enacted by the Legislature of West Virginia:</w:t>
      </w:r>
    </w:p>
    <w:p w14:paraId="7F78EC26" w14:textId="77777777" w:rsidR="003C6034" w:rsidRPr="004C3181" w:rsidRDefault="003C6034" w:rsidP="00CC1F3B">
      <w:pPr>
        <w:pStyle w:val="EnactingClause"/>
        <w:rPr>
          <w:color w:val="auto"/>
        </w:rPr>
        <w:sectPr w:rsidR="003C6034" w:rsidRPr="004C318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1EED57"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7. COUNTY COMMISSIONS AND OFFICERS.</w:t>
      </w:r>
    </w:p>
    <w:p w14:paraId="0C83EE96" w14:textId="77777777" w:rsidR="00FD731B" w:rsidRPr="004C3181" w:rsidRDefault="00182391" w:rsidP="00FD731B">
      <w:pPr>
        <w:pStyle w:val="Article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hyperlink r:id="rId14" w:history="1">
        <w:r w:rsidR="00FD731B" w:rsidRPr="004C3181">
          <w:rPr>
            <w:rStyle w:val="Hyperlink"/>
            <w:color w:val="auto"/>
          </w:rPr>
          <w:t>ARTICLE 3. county property.</w:t>
        </w:r>
      </w:hyperlink>
    </w:p>
    <w:p w14:paraId="3C64AB03" w14:textId="77777777" w:rsidR="00FD731B" w:rsidRPr="004C3181" w:rsidRDefault="00FD731B" w:rsidP="00FD731B">
      <w:pPr>
        <w:pStyle w:val="SectionHeading"/>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§7-3-3b. Public notice requirement for county land or building purchases. </w:t>
      </w:r>
    </w:p>
    <w:p w14:paraId="7D01669B" w14:textId="19F04C0A"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Counties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intending to be purchased.  The county shall entertain submitted proposals in a public format that are within 10</w:t>
      </w:r>
      <w:r w:rsidR="001F36C0"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39CA4451"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5" w:history="1">
        <w:r w:rsidRPr="004C3181">
          <w:rPr>
            <w:color w:val="auto"/>
            <w:u w:val="single"/>
          </w:rPr>
          <w:t>personal property</w:t>
        </w:r>
      </w:hyperlink>
      <w:r w:rsidRPr="004C3181">
        <w:rPr>
          <w:color w:val="auto"/>
          <w:u w:val="single"/>
        </w:rPr>
        <w:t xml:space="preserve"> to be sold is to be considered public notice. </w:t>
      </w:r>
    </w:p>
    <w:p w14:paraId="1FABA295"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county shall provide information necessary for potential buyers to participate in the sale, including the following:</w:t>
      </w:r>
    </w:p>
    <w:p w14:paraId="1688E8BA" w14:textId="77777777" w:rsidR="00FD731B" w:rsidRPr="004C3181" w:rsidRDefault="00FD731B" w:rsidP="00FD731B">
      <w:pPr>
        <w:pStyle w:val="SectionBody"/>
        <w:rPr>
          <w:color w:val="auto"/>
          <w:u w:val="single"/>
        </w:rPr>
      </w:pPr>
      <w:r w:rsidRPr="004C3181">
        <w:rPr>
          <w:color w:val="auto"/>
          <w:u w:val="single"/>
        </w:rPr>
        <w:t>(1) Date, time and location of sale;</w:t>
      </w:r>
    </w:p>
    <w:p w14:paraId="1D54DCB2" w14:textId="77777777" w:rsidR="00FD731B" w:rsidRPr="004C3181" w:rsidRDefault="00FD731B" w:rsidP="00FD731B">
      <w:pPr>
        <w:pStyle w:val="SectionBody"/>
        <w:rPr>
          <w:color w:val="auto"/>
          <w:u w:val="single"/>
        </w:rPr>
      </w:pPr>
      <w:r w:rsidRPr="004C3181">
        <w:rPr>
          <w:color w:val="auto"/>
          <w:u w:val="single"/>
        </w:rPr>
        <w:t>(2) General categories of property being offered for sale;</w:t>
      </w:r>
    </w:p>
    <w:p w14:paraId="5BA36A2F" w14:textId="77777777" w:rsidR="00FD731B" w:rsidRPr="004C3181" w:rsidRDefault="00FD731B" w:rsidP="00FD731B">
      <w:pPr>
        <w:pStyle w:val="SectionBody"/>
        <w:rPr>
          <w:color w:val="auto"/>
          <w:u w:val="single"/>
        </w:rPr>
      </w:pPr>
      <w:r w:rsidRPr="004C3181">
        <w:rPr>
          <w:color w:val="auto"/>
          <w:u w:val="single"/>
        </w:rPr>
        <w:t>(3) Inspection period;</w:t>
      </w:r>
    </w:p>
    <w:p w14:paraId="272D7EE4" w14:textId="77777777" w:rsidR="00FD731B" w:rsidRPr="004C3181" w:rsidRDefault="00FD731B" w:rsidP="00FD731B">
      <w:pPr>
        <w:pStyle w:val="SectionBody"/>
        <w:rPr>
          <w:color w:val="auto"/>
          <w:u w:val="single"/>
        </w:rPr>
      </w:pPr>
      <w:r w:rsidRPr="004C3181">
        <w:rPr>
          <w:color w:val="auto"/>
          <w:u w:val="single"/>
        </w:rPr>
        <w:t>(4) Method of sale (i.e., spot </w:t>
      </w:r>
      <w:hyperlink r:id="rId16" w:history="1">
        <w:r w:rsidRPr="004C3181">
          <w:rPr>
            <w:color w:val="auto"/>
            <w:u w:val="single"/>
          </w:rPr>
          <w:t>bid</w:t>
        </w:r>
      </w:hyperlink>
      <w:r w:rsidRPr="004C3181">
        <w:rPr>
          <w:color w:val="auto"/>
          <w:u w:val="single"/>
        </w:rPr>
        <w:t>, sealed </w:t>
      </w:r>
      <w:hyperlink r:id="rId17" w:history="1">
        <w:r w:rsidRPr="004C3181">
          <w:rPr>
            <w:color w:val="auto"/>
            <w:u w:val="single"/>
          </w:rPr>
          <w:t>bid</w:t>
        </w:r>
      </w:hyperlink>
      <w:r w:rsidRPr="004C3181">
        <w:rPr>
          <w:color w:val="auto"/>
          <w:u w:val="single"/>
        </w:rPr>
        <w:t>, auction);</w:t>
      </w:r>
    </w:p>
    <w:p w14:paraId="1769C74C" w14:textId="77777777" w:rsidR="00FD731B" w:rsidRPr="004C3181" w:rsidRDefault="00FD731B" w:rsidP="00FD731B">
      <w:pPr>
        <w:pStyle w:val="SectionBody"/>
        <w:rPr>
          <w:color w:val="auto"/>
          <w:u w:val="single"/>
        </w:rPr>
      </w:pPr>
      <w:r w:rsidRPr="004C3181">
        <w:rPr>
          <w:color w:val="auto"/>
          <w:u w:val="single"/>
        </w:rPr>
        <w:lastRenderedPageBreak/>
        <w:t>(5) Selling </w:t>
      </w:r>
      <w:hyperlink r:id="rId18" w:history="1">
        <w:r w:rsidRPr="004C3181">
          <w:rPr>
            <w:color w:val="auto"/>
            <w:u w:val="single"/>
          </w:rPr>
          <w:t>agency</w:t>
        </w:r>
      </w:hyperlink>
      <w:r w:rsidRPr="004C3181">
        <w:rPr>
          <w:color w:val="auto"/>
          <w:u w:val="single"/>
        </w:rPr>
        <w:t>; and</w:t>
      </w:r>
    </w:p>
    <w:p w14:paraId="500F799D" w14:textId="77777777" w:rsidR="00FD731B" w:rsidRPr="004C3181" w:rsidRDefault="00FD731B" w:rsidP="00FD731B">
      <w:pPr>
        <w:pStyle w:val="SectionBody"/>
        <w:rPr>
          <w:color w:val="auto"/>
          <w:u w:val="single"/>
        </w:rPr>
      </w:pPr>
      <w:r w:rsidRPr="004C3181">
        <w:rPr>
          <w:color w:val="auto"/>
          <w:u w:val="single"/>
        </w:rPr>
        <w:t>(6) Who to contact for additional information.</w:t>
      </w:r>
    </w:p>
    <w:p w14:paraId="7CB94F0D" w14:textId="77777777" w:rsidR="00FD731B" w:rsidRPr="004C3181" w:rsidRDefault="00FD731B" w:rsidP="00FD731B">
      <w:pPr>
        <w:pStyle w:val="SectionBody"/>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p>
    <w:p w14:paraId="6C1AAFD0"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8. MUNICIPAL CORPORATIONS.</w:t>
      </w:r>
    </w:p>
    <w:p w14:paraId="56D7B5C6" w14:textId="77777777" w:rsidR="00FD731B" w:rsidRPr="004C3181" w:rsidRDefault="00FD731B" w:rsidP="00FD731B">
      <w:pPr>
        <w:pStyle w:val="Article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 xml:space="preserve"> ARTICLE 12. GENERAL AND SPECIFIC POWERS, DUTIES AND ALLIED RELATIONS OF MUNICIPALITIES, GOVERNING BODIES AND MUNICIPAL OFFICERS AND EMPLOYEES; SUITS AGAINST MUNICIPALITIES.</w:t>
      </w:r>
    </w:p>
    <w:p w14:paraId="2C654678" w14:textId="77777777" w:rsidR="00FD731B" w:rsidRPr="004C3181" w:rsidRDefault="00FD731B" w:rsidP="00FD731B">
      <w:pPr>
        <w:pStyle w:val="SectionHeading"/>
        <w:ind w:left="0" w:firstLine="0"/>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§8-12-10a. Public notice requirement for municipality land or building purchases. </w:t>
      </w:r>
    </w:p>
    <w:p w14:paraId="444D45C1" w14:textId="63FE8028"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Municipalities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intending to be purchased.  The municipality shall entertain submitted proposals in a public format that are within 10</w:t>
      </w:r>
      <w:r w:rsidR="008E09A6"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6379E6FC"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9" w:history="1">
        <w:r w:rsidRPr="004C3181">
          <w:rPr>
            <w:color w:val="auto"/>
            <w:u w:val="single"/>
          </w:rPr>
          <w:t>personal property</w:t>
        </w:r>
      </w:hyperlink>
      <w:r w:rsidRPr="004C3181">
        <w:rPr>
          <w:color w:val="auto"/>
          <w:u w:val="single"/>
        </w:rPr>
        <w:t xml:space="preserve"> to be sold is to be considered public notice. </w:t>
      </w:r>
    </w:p>
    <w:p w14:paraId="569F44A3"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municipality shall provide information necessary for potential buyers to participate in the sale, including the following:</w:t>
      </w:r>
    </w:p>
    <w:p w14:paraId="3718FB0E" w14:textId="77777777" w:rsidR="00FD731B" w:rsidRPr="004C3181" w:rsidRDefault="00FD731B" w:rsidP="00FD731B">
      <w:pPr>
        <w:pStyle w:val="SectionBody"/>
        <w:rPr>
          <w:color w:val="auto"/>
          <w:u w:val="single"/>
        </w:rPr>
      </w:pPr>
      <w:r w:rsidRPr="004C3181">
        <w:rPr>
          <w:color w:val="auto"/>
          <w:u w:val="single"/>
        </w:rPr>
        <w:t>(1) Date, time and location of sale;</w:t>
      </w:r>
    </w:p>
    <w:p w14:paraId="546419C2" w14:textId="77777777" w:rsidR="00FD731B" w:rsidRPr="004C3181" w:rsidRDefault="00FD731B" w:rsidP="00FD731B">
      <w:pPr>
        <w:pStyle w:val="SectionBody"/>
        <w:rPr>
          <w:color w:val="auto"/>
          <w:u w:val="single"/>
        </w:rPr>
      </w:pPr>
      <w:r w:rsidRPr="004C3181">
        <w:rPr>
          <w:color w:val="auto"/>
          <w:u w:val="single"/>
        </w:rPr>
        <w:t>(2) General categories of property being offered for sale;</w:t>
      </w:r>
    </w:p>
    <w:p w14:paraId="1F3D00DE" w14:textId="77777777" w:rsidR="00FD731B" w:rsidRPr="004C3181" w:rsidRDefault="00FD731B" w:rsidP="00FD731B">
      <w:pPr>
        <w:pStyle w:val="SectionBody"/>
        <w:rPr>
          <w:color w:val="auto"/>
          <w:u w:val="single"/>
        </w:rPr>
      </w:pPr>
      <w:r w:rsidRPr="004C3181">
        <w:rPr>
          <w:color w:val="auto"/>
          <w:u w:val="single"/>
        </w:rPr>
        <w:t>(3) Inspection period;</w:t>
      </w:r>
    </w:p>
    <w:p w14:paraId="025712E1" w14:textId="77777777" w:rsidR="00FD731B" w:rsidRPr="004C3181" w:rsidRDefault="00FD731B" w:rsidP="00FD731B">
      <w:pPr>
        <w:pStyle w:val="SectionBody"/>
        <w:rPr>
          <w:color w:val="auto"/>
          <w:u w:val="single"/>
        </w:rPr>
      </w:pPr>
      <w:r w:rsidRPr="004C3181">
        <w:rPr>
          <w:color w:val="auto"/>
          <w:u w:val="single"/>
        </w:rPr>
        <w:t>(4) Method of sale (i.e., spot </w:t>
      </w:r>
      <w:hyperlink r:id="rId20" w:history="1">
        <w:r w:rsidRPr="004C3181">
          <w:rPr>
            <w:color w:val="auto"/>
            <w:u w:val="single"/>
          </w:rPr>
          <w:t>bid</w:t>
        </w:r>
      </w:hyperlink>
      <w:r w:rsidRPr="004C3181">
        <w:rPr>
          <w:color w:val="auto"/>
          <w:u w:val="single"/>
        </w:rPr>
        <w:t>, sealed </w:t>
      </w:r>
      <w:hyperlink r:id="rId21" w:history="1">
        <w:r w:rsidRPr="004C3181">
          <w:rPr>
            <w:color w:val="auto"/>
            <w:u w:val="single"/>
          </w:rPr>
          <w:t>bid</w:t>
        </w:r>
      </w:hyperlink>
      <w:r w:rsidRPr="004C3181">
        <w:rPr>
          <w:color w:val="auto"/>
          <w:u w:val="single"/>
        </w:rPr>
        <w:t>, auction);</w:t>
      </w:r>
    </w:p>
    <w:p w14:paraId="617BE720" w14:textId="77777777" w:rsidR="00FD731B" w:rsidRPr="004C3181" w:rsidRDefault="00FD731B" w:rsidP="00FD731B">
      <w:pPr>
        <w:pStyle w:val="SectionBody"/>
        <w:rPr>
          <w:color w:val="auto"/>
          <w:u w:val="single"/>
        </w:rPr>
      </w:pPr>
      <w:r w:rsidRPr="004C3181">
        <w:rPr>
          <w:color w:val="auto"/>
          <w:u w:val="single"/>
        </w:rPr>
        <w:t>(5) Selling </w:t>
      </w:r>
      <w:hyperlink r:id="rId22" w:history="1">
        <w:r w:rsidRPr="004C3181">
          <w:rPr>
            <w:color w:val="auto"/>
            <w:u w:val="single"/>
          </w:rPr>
          <w:t>agency</w:t>
        </w:r>
      </w:hyperlink>
      <w:r w:rsidRPr="004C3181">
        <w:rPr>
          <w:color w:val="auto"/>
          <w:u w:val="single"/>
        </w:rPr>
        <w:t>; and</w:t>
      </w:r>
    </w:p>
    <w:p w14:paraId="5D0862EB" w14:textId="695EA8F7" w:rsidR="008736AA" w:rsidRPr="004C3181" w:rsidRDefault="00FD731B" w:rsidP="00FD731B">
      <w:pPr>
        <w:pStyle w:val="SectionBody"/>
        <w:rPr>
          <w:color w:val="auto"/>
        </w:rPr>
      </w:pPr>
      <w:r w:rsidRPr="004C3181">
        <w:rPr>
          <w:color w:val="auto"/>
          <w:u w:val="single"/>
        </w:rPr>
        <w:lastRenderedPageBreak/>
        <w:t>(6) Who to contact for additional information.</w:t>
      </w:r>
    </w:p>
    <w:p w14:paraId="25C7A79E" w14:textId="77777777" w:rsidR="00C33014" w:rsidRPr="004C3181" w:rsidRDefault="00C33014" w:rsidP="00CC1F3B">
      <w:pPr>
        <w:pStyle w:val="Note"/>
        <w:rPr>
          <w:color w:val="auto"/>
        </w:rPr>
      </w:pPr>
    </w:p>
    <w:p w14:paraId="77760E7E" w14:textId="37E8D31F" w:rsidR="006865E9" w:rsidRPr="004C3181" w:rsidRDefault="00CF1DCA" w:rsidP="00CC1F3B">
      <w:pPr>
        <w:pStyle w:val="Note"/>
        <w:rPr>
          <w:color w:val="auto"/>
        </w:rPr>
      </w:pPr>
      <w:r w:rsidRPr="004C3181">
        <w:rPr>
          <w:color w:val="auto"/>
        </w:rPr>
        <w:t xml:space="preserve">NOTE: </w:t>
      </w:r>
      <w:r w:rsidR="00944ED9" w:rsidRPr="004C3181">
        <w:rPr>
          <w:color w:val="auto"/>
        </w:rPr>
        <w:t xml:space="preserve">The </w:t>
      </w:r>
      <w:r w:rsidR="00FD731B" w:rsidRPr="004C3181">
        <w:rPr>
          <w:color w:val="auto"/>
        </w:rPr>
        <w:t>purpose of this bill is to require counties and municipalities to provide public notice for land or building purchases.</w:t>
      </w:r>
    </w:p>
    <w:p w14:paraId="0716FD86" w14:textId="77777777" w:rsidR="006865E9" w:rsidRPr="004C3181" w:rsidRDefault="00AE48A0" w:rsidP="00CC1F3B">
      <w:pPr>
        <w:pStyle w:val="Note"/>
        <w:rPr>
          <w:color w:val="auto"/>
        </w:rPr>
      </w:pPr>
      <w:r w:rsidRPr="004C3181">
        <w:rPr>
          <w:color w:val="auto"/>
        </w:rPr>
        <w:t>Strike-throughs indicate language that would be stricken from a heading or the present law and underscoring indicates new language that would be added.</w:t>
      </w:r>
    </w:p>
    <w:sectPr w:rsidR="006865E9" w:rsidRPr="004C31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4DE5" w14:textId="77777777" w:rsidR="00FD731B" w:rsidRPr="00B844FE" w:rsidRDefault="00FD731B" w:rsidP="00B844FE">
      <w:r>
        <w:separator/>
      </w:r>
    </w:p>
  </w:endnote>
  <w:endnote w:type="continuationSeparator" w:id="0">
    <w:p w14:paraId="39F57E62" w14:textId="77777777" w:rsidR="00FD731B" w:rsidRPr="00B844FE" w:rsidRDefault="00FD7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DD70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28D5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CE5F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F8AC" w14:textId="77777777" w:rsidR="00FD731B" w:rsidRDefault="00FD7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BA00" w14:textId="77777777" w:rsidR="00FD731B" w:rsidRPr="00B844FE" w:rsidRDefault="00FD731B" w:rsidP="00B844FE">
      <w:r>
        <w:separator/>
      </w:r>
    </w:p>
  </w:footnote>
  <w:footnote w:type="continuationSeparator" w:id="0">
    <w:p w14:paraId="68BEFC60" w14:textId="77777777" w:rsidR="00FD731B" w:rsidRPr="00B844FE" w:rsidRDefault="00FD7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96E6" w14:textId="77777777" w:rsidR="002A0269" w:rsidRPr="00B844FE" w:rsidRDefault="00182391">
    <w:pPr>
      <w:pStyle w:val="Header"/>
    </w:pPr>
    <w:sdt>
      <w:sdtPr>
        <w:id w:val="-684364211"/>
        <w:placeholder>
          <w:docPart w:val="9D2A27E1E71E4BB79CF2F69917EC9A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2A27E1E71E4BB79CF2F69917EC9A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D9A8" w14:textId="50A739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D731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731B">
          <w:rPr>
            <w:sz w:val="22"/>
            <w:szCs w:val="22"/>
          </w:rPr>
          <w:t>2025R1749</w:t>
        </w:r>
      </w:sdtContent>
    </w:sdt>
  </w:p>
  <w:p w14:paraId="5EA4CC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12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1B"/>
    <w:rsid w:val="0000526A"/>
    <w:rsid w:val="000573A9"/>
    <w:rsid w:val="00085D22"/>
    <w:rsid w:val="00093AB0"/>
    <w:rsid w:val="000C5C77"/>
    <w:rsid w:val="000D7F8C"/>
    <w:rsid w:val="000E3912"/>
    <w:rsid w:val="0010070F"/>
    <w:rsid w:val="0015112E"/>
    <w:rsid w:val="001552E7"/>
    <w:rsid w:val="001566B4"/>
    <w:rsid w:val="00182391"/>
    <w:rsid w:val="001A66B7"/>
    <w:rsid w:val="001C279E"/>
    <w:rsid w:val="001D459E"/>
    <w:rsid w:val="001F36C0"/>
    <w:rsid w:val="001F4D0A"/>
    <w:rsid w:val="0022348D"/>
    <w:rsid w:val="002344F0"/>
    <w:rsid w:val="0027011C"/>
    <w:rsid w:val="00274200"/>
    <w:rsid w:val="00275740"/>
    <w:rsid w:val="002A0269"/>
    <w:rsid w:val="002C0BA4"/>
    <w:rsid w:val="00303684"/>
    <w:rsid w:val="003143F5"/>
    <w:rsid w:val="00314854"/>
    <w:rsid w:val="00322CFD"/>
    <w:rsid w:val="00351CEC"/>
    <w:rsid w:val="00394191"/>
    <w:rsid w:val="003C51CD"/>
    <w:rsid w:val="003C556A"/>
    <w:rsid w:val="003C6034"/>
    <w:rsid w:val="003D7FA5"/>
    <w:rsid w:val="00400B5C"/>
    <w:rsid w:val="004368E0"/>
    <w:rsid w:val="004C13DD"/>
    <w:rsid w:val="004C3181"/>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09A6"/>
    <w:rsid w:val="00917B21"/>
    <w:rsid w:val="00944ED9"/>
    <w:rsid w:val="00946186"/>
    <w:rsid w:val="00980327"/>
    <w:rsid w:val="00986478"/>
    <w:rsid w:val="00997680"/>
    <w:rsid w:val="009B5557"/>
    <w:rsid w:val="009F1067"/>
    <w:rsid w:val="00A31E01"/>
    <w:rsid w:val="00A527AD"/>
    <w:rsid w:val="00A718CF"/>
    <w:rsid w:val="00AE48A0"/>
    <w:rsid w:val="00AE61BE"/>
    <w:rsid w:val="00B16F25"/>
    <w:rsid w:val="00B22372"/>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731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50A7"/>
  <w15:chartTrackingRefBased/>
  <w15:docId w15:val="{BEC2118E-88BF-4DFC-8802-85252AB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D731B"/>
    <w:rPr>
      <w:color w:val="0000FF"/>
      <w:u w:val="single"/>
    </w:rPr>
  </w:style>
  <w:style w:type="character" w:customStyle="1" w:styleId="ArticleHeadingChar">
    <w:name w:val="Article Heading Char"/>
    <w:link w:val="ArticleHeading"/>
    <w:rsid w:val="00FD731B"/>
    <w:rPr>
      <w:rFonts w:eastAsia="Calibri"/>
      <w:b/>
      <w:caps/>
      <w:color w:val="000000"/>
      <w:sz w:val="24"/>
    </w:rPr>
  </w:style>
  <w:style w:type="character" w:customStyle="1" w:styleId="ChapterHeadingChar">
    <w:name w:val="Chapter Heading Char"/>
    <w:link w:val="ChapterHeading"/>
    <w:rsid w:val="00FD731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0"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3/" TargetMode="External"/><Relationship Id="rId22"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A47B8033F412BADBFD7261EB7CFCA"/>
        <w:category>
          <w:name w:val="General"/>
          <w:gallery w:val="placeholder"/>
        </w:category>
        <w:types>
          <w:type w:val="bbPlcHdr"/>
        </w:types>
        <w:behaviors>
          <w:behavior w:val="content"/>
        </w:behaviors>
        <w:guid w:val="{56EE39DB-4856-490F-954D-391BFB3813CE}"/>
      </w:docPartPr>
      <w:docPartBody>
        <w:p w:rsidR="005C12F0" w:rsidRDefault="005C12F0">
          <w:pPr>
            <w:pStyle w:val="08CA47B8033F412BADBFD7261EB7CFCA"/>
          </w:pPr>
          <w:r w:rsidRPr="00B844FE">
            <w:t>Prefix Text</w:t>
          </w:r>
        </w:p>
      </w:docPartBody>
    </w:docPart>
    <w:docPart>
      <w:docPartPr>
        <w:name w:val="9D2A27E1E71E4BB79CF2F69917EC9AFA"/>
        <w:category>
          <w:name w:val="General"/>
          <w:gallery w:val="placeholder"/>
        </w:category>
        <w:types>
          <w:type w:val="bbPlcHdr"/>
        </w:types>
        <w:behaviors>
          <w:behavior w:val="content"/>
        </w:behaviors>
        <w:guid w:val="{AF68E5C7-CBD4-4B3B-B0BC-DFBB529496AC}"/>
      </w:docPartPr>
      <w:docPartBody>
        <w:p w:rsidR="005C12F0" w:rsidRDefault="005C12F0">
          <w:pPr>
            <w:pStyle w:val="9D2A27E1E71E4BB79CF2F69917EC9AFA"/>
          </w:pPr>
          <w:r w:rsidRPr="00B844FE">
            <w:t>[Type here]</w:t>
          </w:r>
        </w:p>
      </w:docPartBody>
    </w:docPart>
    <w:docPart>
      <w:docPartPr>
        <w:name w:val="FF6E97C18F124230B7FA2FD8D6E2CA28"/>
        <w:category>
          <w:name w:val="General"/>
          <w:gallery w:val="placeholder"/>
        </w:category>
        <w:types>
          <w:type w:val="bbPlcHdr"/>
        </w:types>
        <w:behaviors>
          <w:behavior w:val="content"/>
        </w:behaviors>
        <w:guid w:val="{25116126-EE9A-4F75-B83D-249A87B4A929}"/>
      </w:docPartPr>
      <w:docPartBody>
        <w:p w:rsidR="005C12F0" w:rsidRDefault="005C12F0">
          <w:pPr>
            <w:pStyle w:val="FF6E97C18F124230B7FA2FD8D6E2CA28"/>
          </w:pPr>
          <w:r w:rsidRPr="00B844FE">
            <w:t>Number</w:t>
          </w:r>
        </w:p>
      </w:docPartBody>
    </w:docPart>
    <w:docPart>
      <w:docPartPr>
        <w:name w:val="C4D5AF891AB94F4B96D0B8F4A4D5949F"/>
        <w:category>
          <w:name w:val="General"/>
          <w:gallery w:val="placeholder"/>
        </w:category>
        <w:types>
          <w:type w:val="bbPlcHdr"/>
        </w:types>
        <w:behaviors>
          <w:behavior w:val="content"/>
        </w:behaviors>
        <w:guid w:val="{1160786A-19F5-48D1-9081-C4A4DA87C43E}"/>
      </w:docPartPr>
      <w:docPartBody>
        <w:p w:rsidR="005C12F0" w:rsidRDefault="005C12F0">
          <w:pPr>
            <w:pStyle w:val="C4D5AF891AB94F4B96D0B8F4A4D5949F"/>
          </w:pPr>
          <w:r w:rsidRPr="00B844FE">
            <w:t>Enter Sponsors Here</w:t>
          </w:r>
        </w:p>
      </w:docPartBody>
    </w:docPart>
    <w:docPart>
      <w:docPartPr>
        <w:name w:val="FE9230DDA2F5467AB7402D9E24408352"/>
        <w:category>
          <w:name w:val="General"/>
          <w:gallery w:val="placeholder"/>
        </w:category>
        <w:types>
          <w:type w:val="bbPlcHdr"/>
        </w:types>
        <w:behaviors>
          <w:behavior w:val="content"/>
        </w:behaviors>
        <w:guid w:val="{2D7AB831-B139-48F1-95EE-29DE167662FE}"/>
      </w:docPartPr>
      <w:docPartBody>
        <w:p w:rsidR="005C12F0" w:rsidRDefault="005C12F0">
          <w:pPr>
            <w:pStyle w:val="FE9230DDA2F5467AB7402D9E244083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F0"/>
    <w:rsid w:val="002344F0"/>
    <w:rsid w:val="002C0BA4"/>
    <w:rsid w:val="005C12F0"/>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A47B8033F412BADBFD7261EB7CFCA">
    <w:name w:val="08CA47B8033F412BADBFD7261EB7CFCA"/>
  </w:style>
  <w:style w:type="paragraph" w:customStyle="1" w:styleId="9D2A27E1E71E4BB79CF2F69917EC9AFA">
    <w:name w:val="9D2A27E1E71E4BB79CF2F69917EC9AFA"/>
  </w:style>
  <w:style w:type="paragraph" w:customStyle="1" w:styleId="FF6E97C18F124230B7FA2FD8D6E2CA28">
    <w:name w:val="FF6E97C18F124230B7FA2FD8D6E2CA28"/>
  </w:style>
  <w:style w:type="paragraph" w:customStyle="1" w:styleId="C4D5AF891AB94F4B96D0B8F4A4D5949F">
    <w:name w:val="C4D5AF891AB94F4B96D0B8F4A4D5949F"/>
  </w:style>
  <w:style w:type="character" w:styleId="PlaceholderText">
    <w:name w:val="Placeholder Text"/>
    <w:basedOn w:val="DefaultParagraphFont"/>
    <w:uiPriority w:val="99"/>
    <w:semiHidden/>
    <w:rPr>
      <w:color w:val="808080"/>
    </w:rPr>
  </w:style>
  <w:style w:type="paragraph" w:customStyle="1" w:styleId="FE9230DDA2F5467AB7402D9E24408352">
    <w:name w:val="FE9230DDA2F5467AB7402D9E24408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2025-02-25T19:12:00Z</dcterms:modified>
</cp:coreProperties>
</file>